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CDB1A" w14:textId="77777777" w:rsidR="00982838" w:rsidRDefault="00982838" w:rsidP="00982838">
      <w:pPr>
        <w:widowControl/>
        <w:autoSpaceDE/>
        <w:autoSpaceDN/>
        <w:contextualSpacing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  <w:u w:val="single"/>
        </w:rPr>
      </w:pPr>
      <w:bookmarkStart w:id="0" w:name="_Hlk43810344"/>
    </w:p>
    <w:p w14:paraId="6DDA545E" w14:textId="77777777" w:rsidR="00982838" w:rsidRDefault="00982838" w:rsidP="00982838">
      <w:pPr>
        <w:widowControl/>
        <w:autoSpaceDE/>
        <w:autoSpaceDN/>
        <w:contextualSpacing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  <w:u w:val="single"/>
        </w:rPr>
      </w:pPr>
    </w:p>
    <w:p w14:paraId="4D64DB70" w14:textId="686E630A" w:rsidR="00982838" w:rsidRPr="00F0457B" w:rsidRDefault="00982838" w:rsidP="00982838">
      <w:pPr>
        <w:widowControl/>
        <w:autoSpaceDE/>
        <w:autoSpaceDN/>
        <w:contextualSpacing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  <w:u w:val="single"/>
        </w:rPr>
      </w:pP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  <w:u w:val="single"/>
        </w:rPr>
        <w:t>Importan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>t :</w:t>
      </w:r>
    </w:p>
    <w:p w14:paraId="314339B2" w14:textId="7873F274" w:rsidR="00982838" w:rsidRPr="00F0457B" w:rsidRDefault="00982838" w:rsidP="00982838">
      <w:pPr>
        <w:widowControl/>
        <w:autoSpaceDE/>
        <w:autoSpaceDN/>
        <w:contextualSpacing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</w:pP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Si vous êtes en suppléance et </w:t>
      </w:r>
      <w:r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si vous souhaitez vous inscrire en 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>Master 1 MEEF 1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  <w:vertAlign w:val="superscript"/>
        </w:rPr>
        <w:t>er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 degré Parcours suppléants, il faut</w:t>
      </w:r>
      <w:r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 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>prendre</w:t>
      </w:r>
      <w:r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 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>contact</w:t>
      </w:r>
      <w:r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 tout de suite</w:t>
      </w:r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 avec l’ISFEC La Salle Mounier à l’adresse suivante : isfec@icp.fr                                                                                                                                                                                                           </w:t>
      </w:r>
    </w:p>
    <w:p w14:paraId="7628418D" w14:textId="0167B177" w:rsidR="00982838" w:rsidRDefault="00982838"/>
    <w:p w14:paraId="020FE3CC" w14:textId="77777777" w:rsidR="00982838" w:rsidRDefault="00982838"/>
    <w:tbl>
      <w:tblPr>
        <w:tblStyle w:val="Grille"/>
        <w:tblW w:w="0" w:type="auto"/>
        <w:tblInd w:w="-147" w:type="dxa"/>
        <w:tblLook w:val="04A0" w:firstRow="1" w:lastRow="0" w:firstColumn="1" w:lastColumn="0" w:noHBand="0" w:noVBand="1"/>
      </w:tblPr>
      <w:tblGrid>
        <w:gridCol w:w="9887"/>
      </w:tblGrid>
      <w:tr w:rsidR="00B83249" w14:paraId="74FD45F4" w14:textId="77777777" w:rsidTr="00D96ED8">
        <w:tc>
          <w:tcPr>
            <w:tcW w:w="988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B0992B9" w14:textId="77777777" w:rsidR="00B83249" w:rsidRPr="00B83249" w:rsidRDefault="00B83249" w:rsidP="00B83249">
            <w:pPr>
              <w:pStyle w:val="Corpsdetexte"/>
              <w:ind w:left="164"/>
              <w:jc w:val="center"/>
              <w:rPr>
                <w:rFonts w:ascii="Calibri Light" w:hAnsi="Calibri Light" w:cs="Calibri Light"/>
                <w:b/>
                <w:bCs/>
                <w:color w:val="1F497D"/>
                <w:sz w:val="16"/>
                <w:szCs w:val="16"/>
              </w:rPr>
            </w:pPr>
          </w:p>
          <w:p w14:paraId="6D7D5462" w14:textId="7C1B3693" w:rsidR="00B83249" w:rsidRPr="00D96ED8" w:rsidRDefault="00B83249" w:rsidP="00B83249">
            <w:pPr>
              <w:pStyle w:val="Corpsdetexte"/>
              <w:ind w:left="164"/>
              <w:jc w:val="center"/>
              <w:rPr>
                <w:rFonts w:ascii="Calibri Light" w:hAnsi="Calibri Light" w:cs="Calibri Light"/>
                <w:b/>
                <w:bCs/>
                <w:color w:val="1F497D"/>
                <w:sz w:val="32"/>
                <w:szCs w:val="32"/>
              </w:rPr>
            </w:pPr>
            <w:r w:rsidRPr="00D96ED8">
              <w:rPr>
                <w:rFonts w:ascii="Calibri Light" w:hAnsi="Calibri Light" w:cs="Calibri Light"/>
                <w:b/>
                <w:bCs/>
                <w:color w:val="1F497D"/>
                <w:sz w:val="32"/>
                <w:szCs w:val="32"/>
              </w:rPr>
              <w:t>Parcours M1 MEEF aménagé à l’attention des suppléants</w:t>
            </w:r>
          </w:p>
          <w:p w14:paraId="6BE96CBB" w14:textId="77777777" w:rsidR="00B83249" w:rsidRPr="00B83249" w:rsidRDefault="00B83249">
            <w:pPr>
              <w:pStyle w:val="Corpsdetexte"/>
              <w:rPr>
                <w:rFonts w:ascii="Times New Roman"/>
                <w:sz w:val="16"/>
                <w:szCs w:val="16"/>
              </w:rPr>
            </w:pPr>
          </w:p>
        </w:tc>
      </w:tr>
    </w:tbl>
    <w:p w14:paraId="24FC2F90" w14:textId="106CA746" w:rsidR="001D7B1A" w:rsidRDefault="001D7B1A" w:rsidP="00B83249">
      <w:pPr>
        <w:pStyle w:val="Corpsdetexte"/>
        <w:rPr>
          <w:rFonts w:ascii="Times New Roman"/>
          <w:sz w:val="20"/>
        </w:rPr>
      </w:pPr>
    </w:p>
    <w:p w14:paraId="3CFE72D5" w14:textId="3027BD6C" w:rsidR="001D7B1A" w:rsidRPr="001733E7" w:rsidRDefault="001D7B1A">
      <w:pPr>
        <w:pStyle w:val="Corpsdetexte"/>
        <w:ind w:left="164"/>
        <w:rPr>
          <w:rFonts w:ascii="Calibri Light" w:hAnsi="Calibri Light" w:cs="Calibri Light"/>
          <w:sz w:val="24"/>
          <w:szCs w:val="24"/>
        </w:rPr>
      </w:pPr>
      <w:bookmarkStart w:id="1" w:name="_Hlk33431345"/>
      <w:bookmarkEnd w:id="1"/>
    </w:p>
    <w:p w14:paraId="68D80649" w14:textId="77777777" w:rsidR="000414E8" w:rsidRPr="001733E7" w:rsidRDefault="000414E8">
      <w:pPr>
        <w:pStyle w:val="Corpsdetexte"/>
        <w:rPr>
          <w:rFonts w:ascii="Calibri Light" w:hAnsi="Calibri Light" w:cs="Calibri Light"/>
          <w:sz w:val="24"/>
          <w:szCs w:val="24"/>
        </w:rPr>
      </w:pPr>
    </w:p>
    <w:p w14:paraId="0E9D9058" w14:textId="180B340D" w:rsidR="001D7B1A" w:rsidRPr="00D96ED8" w:rsidRDefault="001D7B1A" w:rsidP="00741C3C">
      <w:pPr>
        <w:tabs>
          <w:tab w:val="left" w:pos="870"/>
          <w:tab w:val="center" w:pos="4536"/>
        </w:tabs>
        <w:jc w:val="center"/>
        <w:rPr>
          <w:rFonts w:ascii="Calibri Light" w:hAnsi="Calibri Light" w:cs="Calibri Light"/>
          <w:color w:val="1F497D"/>
          <w:sz w:val="28"/>
          <w:szCs w:val="28"/>
        </w:rPr>
      </w:pPr>
      <w:r w:rsidRPr="00D96ED8">
        <w:rPr>
          <w:rFonts w:ascii="Calibri Light" w:hAnsi="Calibri Light" w:cs="Calibri Light"/>
          <w:color w:val="1F497D"/>
          <w:sz w:val="28"/>
          <w:szCs w:val="28"/>
        </w:rPr>
        <w:t xml:space="preserve">Vous êtes </w:t>
      </w:r>
      <w:r w:rsidRPr="00D96ED8">
        <w:rPr>
          <w:rFonts w:ascii="Calibri Light" w:hAnsi="Calibri Light" w:cs="Calibri Light"/>
          <w:b/>
          <w:color w:val="1F497D"/>
          <w:sz w:val="28"/>
          <w:szCs w:val="28"/>
        </w:rPr>
        <w:t>titulaire d’une licence et suppléant en poste</w:t>
      </w:r>
      <w:r w:rsidR="00741C3C">
        <w:rPr>
          <w:rFonts w:ascii="Calibri Light" w:hAnsi="Calibri Light" w:cs="Calibri Light"/>
          <w:color w:val="1F497D"/>
          <w:sz w:val="28"/>
          <w:szCs w:val="28"/>
        </w:rPr>
        <w:br/>
      </w:r>
      <w:bookmarkStart w:id="2" w:name="_GoBack"/>
      <w:bookmarkEnd w:id="2"/>
      <w:r w:rsidRPr="00D96ED8">
        <w:rPr>
          <w:rFonts w:ascii="Calibri Light" w:hAnsi="Calibri Light" w:cs="Calibri Light"/>
          <w:color w:val="1F497D"/>
          <w:sz w:val="28"/>
          <w:szCs w:val="28"/>
        </w:rPr>
        <w:t>et/ou recommandé par les Directions Diocésaines,</w:t>
      </w:r>
    </w:p>
    <w:p w14:paraId="460C7336" w14:textId="77777777" w:rsidR="00B83249" w:rsidRPr="001733E7" w:rsidRDefault="00B83249" w:rsidP="001D7B1A">
      <w:pPr>
        <w:tabs>
          <w:tab w:val="left" w:pos="870"/>
          <w:tab w:val="center" w:pos="4536"/>
        </w:tabs>
        <w:jc w:val="center"/>
        <w:rPr>
          <w:rFonts w:ascii="Calibri Light" w:hAnsi="Calibri Light" w:cs="Calibri Light"/>
          <w:color w:val="1F497D"/>
          <w:sz w:val="24"/>
          <w:szCs w:val="24"/>
        </w:rPr>
      </w:pPr>
    </w:p>
    <w:p w14:paraId="4DB72608" w14:textId="6780F344" w:rsidR="001D7B1A" w:rsidRPr="008E746E" w:rsidRDefault="00F8659F" w:rsidP="001D7B1A">
      <w:pPr>
        <w:tabs>
          <w:tab w:val="left" w:pos="870"/>
          <w:tab w:val="center" w:pos="4536"/>
        </w:tabs>
        <w:jc w:val="both"/>
        <w:rPr>
          <w:rFonts w:ascii="Calibri Light" w:hAnsi="Calibri Light" w:cs="Calibri Light"/>
          <w:color w:val="1F497D"/>
          <w:sz w:val="24"/>
          <w:szCs w:val="24"/>
        </w:rPr>
      </w:pPr>
      <w:r>
        <w:rPr>
          <w:rFonts w:ascii="Calibri Light" w:hAnsi="Calibri Light" w:cs="Calibri Light"/>
          <w:color w:val="1F497D"/>
          <w:sz w:val="24"/>
          <w:szCs w:val="24"/>
        </w:rPr>
        <w:t>V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 xml:space="preserve">ous pouvez vous inscrire en 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  <w:u w:val="single"/>
        </w:rPr>
        <w:t>1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  <w:u w:val="single"/>
          <w:vertAlign w:val="superscript"/>
        </w:rPr>
        <w:t>ère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  <w:u w:val="single"/>
        </w:rPr>
        <w:t xml:space="preserve"> année de master MEEF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 xml:space="preserve">,  </w:t>
      </w:r>
      <w:r w:rsidR="001D7B1A" w:rsidRPr="008E746E">
        <w:rPr>
          <w:rFonts w:ascii="Calibri Light" w:hAnsi="Calibri Light" w:cs="Calibri Light"/>
          <w:b/>
          <w:color w:val="1F497D"/>
          <w:sz w:val="24"/>
          <w:szCs w:val="24"/>
        </w:rPr>
        <w:t>M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>étiers de l’</w:t>
      </w:r>
      <w:r w:rsidR="001D7B1A" w:rsidRPr="008E746E">
        <w:rPr>
          <w:rFonts w:ascii="Calibri Light" w:hAnsi="Calibri Light" w:cs="Calibri Light"/>
          <w:b/>
          <w:color w:val="1F497D"/>
          <w:sz w:val="24"/>
          <w:szCs w:val="24"/>
        </w:rPr>
        <w:t>E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>nseignement, de l’</w:t>
      </w:r>
      <w:r w:rsidR="001D7B1A" w:rsidRPr="008E746E">
        <w:rPr>
          <w:rFonts w:ascii="Calibri Light" w:hAnsi="Calibri Light" w:cs="Calibri Light"/>
          <w:b/>
          <w:color w:val="1F497D"/>
          <w:sz w:val="24"/>
          <w:szCs w:val="24"/>
        </w:rPr>
        <w:t>E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 xml:space="preserve">ducation et de la </w:t>
      </w:r>
      <w:r w:rsidR="001D7B1A" w:rsidRPr="008E746E">
        <w:rPr>
          <w:rFonts w:ascii="Calibri Light" w:hAnsi="Calibri Light" w:cs="Calibri Light"/>
          <w:b/>
          <w:color w:val="1F497D"/>
          <w:sz w:val="24"/>
          <w:szCs w:val="24"/>
        </w:rPr>
        <w:t>F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>ormation – mention 1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  <w:vertAlign w:val="superscript"/>
        </w:rPr>
        <w:t>er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 xml:space="preserve"> degré, pour la rentrée de septembre 20</w:t>
      </w:r>
      <w:r w:rsidR="00B83249" w:rsidRPr="008E746E">
        <w:rPr>
          <w:rFonts w:ascii="Calibri Light" w:hAnsi="Calibri Light" w:cs="Calibri Light"/>
          <w:color w:val="1F497D"/>
          <w:sz w:val="24"/>
          <w:szCs w:val="24"/>
        </w:rPr>
        <w:t>20</w:t>
      </w:r>
      <w:r w:rsidR="001D7B1A" w:rsidRPr="008E746E">
        <w:rPr>
          <w:rFonts w:ascii="Calibri Light" w:hAnsi="Calibri Light" w:cs="Calibri Light"/>
          <w:color w:val="1F497D"/>
          <w:sz w:val="24"/>
          <w:szCs w:val="24"/>
        </w:rPr>
        <w:t>.</w:t>
      </w:r>
    </w:p>
    <w:p w14:paraId="063AE53D" w14:textId="77777777" w:rsidR="001D7B1A" w:rsidRPr="001733E7" w:rsidRDefault="001D7B1A" w:rsidP="001D7B1A">
      <w:pPr>
        <w:jc w:val="both"/>
        <w:rPr>
          <w:rFonts w:ascii="Calibri Light" w:hAnsi="Calibri Light" w:cs="Calibri Light"/>
          <w:color w:val="1F497D"/>
          <w:sz w:val="24"/>
          <w:szCs w:val="24"/>
        </w:rPr>
      </w:pPr>
    </w:p>
    <w:p w14:paraId="1C7910F5" w14:textId="396AFEF1" w:rsidR="001D7B1A" w:rsidRPr="001733E7" w:rsidRDefault="001D7B1A" w:rsidP="001D7B1A">
      <w:pPr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>L’ISFEC La</w:t>
      </w:r>
      <w:r w:rsidR="00B83249" w:rsidRPr="001733E7">
        <w:rPr>
          <w:rFonts w:ascii="Calibri Light" w:hAnsi="Calibri Light" w:cs="Calibri Light"/>
          <w:color w:val="1F497D"/>
          <w:sz w:val="24"/>
          <w:szCs w:val="24"/>
        </w:rPr>
        <w:t xml:space="preserve"> S</w:t>
      </w:r>
      <w:r w:rsidRPr="001733E7">
        <w:rPr>
          <w:rFonts w:ascii="Calibri Light" w:hAnsi="Calibri Light" w:cs="Calibri Light"/>
          <w:color w:val="1F497D"/>
          <w:sz w:val="24"/>
          <w:szCs w:val="24"/>
        </w:rPr>
        <w:t>alle Mounier en lien avec l’ICP vous propose un parcours aménagé, afin de vous permettre :</w:t>
      </w:r>
    </w:p>
    <w:p w14:paraId="6B8C3887" w14:textId="77777777" w:rsidR="001D7B1A" w:rsidRPr="001733E7" w:rsidRDefault="001D7B1A" w:rsidP="001D7B1A">
      <w:pPr>
        <w:ind w:left="720"/>
        <w:jc w:val="both"/>
        <w:rPr>
          <w:rFonts w:ascii="Calibri Light" w:hAnsi="Calibri Light" w:cs="Calibri Light"/>
          <w:color w:val="1F497D"/>
          <w:sz w:val="24"/>
          <w:szCs w:val="24"/>
        </w:rPr>
      </w:pPr>
    </w:p>
    <w:p w14:paraId="7D6195B7" w14:textId="78DC30A2" w:rsidR="001D7B1A" w:rsidRPr="001733E7" w:rsidRDefault="001D7B1A" w:rsidP="001D7B1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 xml:space="preserve">d’assurer votre </w:t>
      </w:r>
      <w:r w:rsidRPr="001733E7">
        <w:rPr>
          <w:rFonts w:ascii="Calibri Light" w:hAnsi="Calibri Light" w:cs="Calibri Light"/>
          <w:b/>
          <w:color w:val="1F497D"/>
          <w:sz w:val="24"/>
          <w:szCs w:val="24"/>
        </w:rPr>
        <w:t>suppléance à mi-temps (fortement conseillée)</w:t>
      </w:r>
      <w:r w:rsidRPr="001733E7">
        <w:rPr>
          <w:rFonts w:ascii="Calibri Light" w:hAnsi="Calibri Light" w:cs="Calibri Light"/>
          <w:color w:val="1F497D"/>
          <w:sz w:val="24"/>
          <w:szCs w:val="24"/>
        </w:rPr>
        <w:t xml:space="preserve"> ou à temps complet</w:t>
      </w:r>
      <w:r w:rsidR="001733E7">
        <w:rPr>
          <w:rFonts w:ascii="Calibri Light" w:hAnsi="Calibri Light" w:cs="Calibri Light"/>
          <w:color w:val="1F497D"/>
          <w:sz w:val="24"/>
          <w:szCs w:val="24"/>
        </w:rPr>
        <w:t xml:space="preserve"> ; </w:t>
      </w:r>
    </w:p>
    <w:p w14:paraId="23B9854B" w14:textId="2709A5A1" w:rsidR="001D7B1A" w:rsidRPr="001733E7" w:rsidRDefault="001D7B1A" w:rsidP="001D7B1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 xml:space="preserve">de suivre la formation de master 1 MEEF en présentiel et en </w:t>
      </w:r>
      <w:r w:rsidR="008E746E">
        <w:rPr>
          <w:rFonts w:ascii="Calibri Light" w:hAnsi="Calibri Light" w:cs="Calibri Light"/>
          <w:color w:val="1F497D"/>
          <w:sz w:val="24"/>
          <w:szCs w:val="24"/>
        </w:rPr>
        <w:t>distanciel</w:t>
      </w:r>
      <w:r w:rsidRPr="001733E7">
        <w:rPr>
          <w:rFonts w:ascii="Calibri Light" w:hAnsi="Calibri Light" w:cs="Calibri Light"/>
          <w:i/>
          <w:color w:val="1F497D"/>
          <w:sz w:val="24"/>
          <w:szCs w:val="24"/>
        </w:rPr>
        <w:t xml:space="preserve"> (validation de 60 ECTS) ;</w:t>
      </w:r>
    </w:p>
    <w:p w14:paraId="1F3B52CF" w14:textId="77777777" w:rsidR="001D7B1A" w:rsidRPr="001733E7" w:rsidRDefault="001D7B1A" w:rsidP="001D7B1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>de préparer le concours externe de professeur des écoles.</w:t>
      </w:r>
    </w:p>
    <w:p w14:paraId="41E48A65" w14:textId="77777777" w:rsidR="001D7B1A" w:rsidRPr="001733E7" w:rsidRDefault="001D7B1A" w:rsidP="001D7B1A">
      <w:pPr>
        <w:ind w:left="720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</w:p>
    <w:p w14:paraId="779E0B32" w14:textId="77777777" w:rsidR="001D7B1A" w:rsidRPr="001733E7" w:rsidRDefault="001D7B1A" w:rsidP="001D7B1A">
      <w:pPr>
        <w:jc w:val="both"/>
        <w:rPr>
          <w:rFonts w:ascii="Calibri Light" w:hAnsi="Calibri Light" w:cs="Calibri Light"/>
          <w:color w:val="1F497D"/>
          <w:sz w:val="24"/>
          <w:szCs w:val="24"/>
        </w:rPr>
      </w:pPr>
    </w:p>
    <w:p w14:paraId="05207A73" w14:textId="77777777" w:rsidR="001D7B1A" w:rsidRPr="001733E7" w:rsidRDefault="001D7B1A" w:rsidP="001D7B1A">
      <w:pPr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>La formation s’organise entre :</w:t>
      </w:r>
    </w:p>
    <w:p w14:paraId="4A0635DD" w14:textId="77777777" w:rsidR="001D7B1A" w:rsidRPr="00072A5F" w:rsidRDefault="001D7B1A" w:rsidP="001D7B1A">
      <w:pPr>
        <w:jc w:val="both"/>
        <w:rPr>
          <w:rFonts w:ascii="Calibri Light" w:hAnsi="Calibri Light" w:cs="Calibri Light"/>
          <w:color w:val="1F497D"/>
          <w:sz w:val="16"/>
          <w:szCs w:val="16"/>
        </w:rPr>
      </w:pPr>
    </w:p>
    <w:p w14:paraId="6B4D3FF1" w14:textId="77777777" w:rsidR="001D7B1A" w:rsidRPr="001733E7" w:rsidRDefault="001D7B1A" w:rsidP="001D7B1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 xml:space="preserve">des </w:t>
      </w:r>
      <w:r w:rsidRPr="001733E7">
        <w:rPr>
          <w:rFonts w:ascii="Calibri Light" w:hAnsi="Calibri Light" w:cs="Calibri Light"/>
          <w:b/>
          <w:color w:val="1F497D"/>
          <w:sz w:val="24"/>
          <w:szCs w:val="24"/>
        </w:rPr>
        <w:t>cours en présentiel</w:t>
      </w:r>
      <w:r w:rsidRPr="001733E7">
        <w:rPr>
          <w:rFonts w:ascii="Calibri Light" w:hAnsi="Calibri Light" w:cs="Calibri Light"/>
          <w:color w:val="1F497D"/>
          <w:sz w:val="24"/>
          <w:szCs w:val="24"/>
        </w:rPr>
        <w:t> :</w:t>
      </w:r>
    </w:p>
    <w:p w14:paraId="0D9AE688" w14:textId="77777777" w:rsidR="001D7B1A" w:rsidRPr="001733E7" w:rsidRDefault="001D7B1A" w:rsidP="001D7B1A">
      <w:pPr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>tous les mercredis après-midi,</w:t>
      </w:r>
    </w:p>
    <w:p w14:paraId="0A8AAB21" w14:textId="776D1ACD" w:rsidR="001D7B1A" w:rsidRPr="001733E7" w:rsidRDefault="001D7B1A" w:rsidP="001D7B1A">
      <w:pPr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>2 samedis matin par mois,</w:t>
      </w:r>
    </w:p>
    <w:p w14:paraId="04D3BB8D" w14:textId="4535AE4D" w:rsidR="001D7B1A" w:rsidRPr="001733E7" w:rsidRDefault="001D7B1A" w:rsidP="001D7B1A">
      <w:pPr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>3 premiers jours des vacances de la Toussaint, d’hiver et de printemps.</w:t>
      </w:r>
    </w:p>
    <w:p w14:paraId="376C8F2C" w14:textId="77777777" w:rsidR="00B83249" w:rsidRPr="001733E7" w:rsidRDefault="00B83249" w:rsidP="00B83249">
      <w:pPr>
        <w:widowControl/>
        <w:autoSpaceDE/>
        <w:autoSpaceDN/>
        <w:spacing w:after="200" w:line="276" w:lineRule="auto"/>
        <w:ind w:left="1080"/>
        <w:contextualSpacing/>
        <w:jc w:val="both"/>
        <w:rPr>
          <w:rFonts w:ascii="Calibri Light" w:hAnsi="Calibri Light" w:cs="Calibri Light"/>
          <w:color w:val="1F497D"/>
          <w:sz w:val="16"/>
          <w:szCs w:val="16"/>
        </w:rPr>
      </w:pPr>
    </w:p>
    <w:p w14:paraId="06FBB689" w14:textId="77777777" w:rsidR="00F0457B" w:rsidRPr="00F0457B" w:rsidRDefault="001D7B1A" w:rsidP="00B83249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Calibri Light" w:hAnsi="Calibri Light" w:cs="Calibri Light"/>
          <w:color w:val="1F497D"/>
          <w:sz w:val="24"/>
          <w:szCs w:val="24"/>
        </w:rPr>
      </w:pPr>
      <w:r w:rsidRPr="001733E7">
        <w:rPr>
          <w:rFonts w:ascii="Calibri Light" w:hAnsi="Calibri Light" w:cs="Calibri Light"/>
          <w:color w:val="1F497D"/>
          <w:sz w:val="24"/>
          <w:szCs w:val="24"/>
        </w:rPr>
        <w:t xml:space="preserve">des </w:t>
      </w:r>
      <w:r w:rsidRPr="001733E7">
        <w:rPr>
          <w:rFonts w:ascii="Calibri Light" w:hAnsi="Calibri Light" w:cs="Calibri Light"/>
          <w:b/>
          <w:color w:val="1F497D"/>
          <w:sz w:val="24"/>
          <w:szCs w:val="24"/>
        </w:rPr>
        <w:t xml:space="preserve">cours </w:t>
      </w:r>
      <w:r w:rsidR="00B83249" w:rsidRPr="001733E7">
        <w:rPr>
          <w:rFonts w:ascii="Calibri Light" w:hAnsi="Calibri Light" w:cs="Calibri Light"/>
          <w:b/>
          <w:color w:val="1F497D"/>
          <w:sz w:val="24"/>
          <w:szCs w:val="24"/>
        </w:rPr>
        <w:t>en distanciel.</w:t>
      </w:r>
      <w:r w:rsidRPr="001733E7">
        <w:rPr>
          <w:rFonts w:ascii="Calibri Light" w:hAnsi="Calibri Light" w:cs="Calibri Light"/>
          <w:color w:val="1F497D"/>
          <w:sz w:val="24"/>
          <w:szCs w:val="24"/>
        </w:rPr>
        <w:t xml:space="preserve"> </w:t>
      </w:r>
      <w:r w:rsidR="004A6C0F" w:rsidRPr="001733E7">
        <w:rPr>
          <w:rFonts w:ascii="Calibri Light" w:hAnsi="Calibri Light" w:cs="Calibri Light"/>
          <w:sz w:val="24"/>
          <w:szCs w:val="24"/>
        </w:rPr>
        <w:t xml:space="preserve">     </w:t>
      </w:r>
    </w:p>
    <w:p w14:paraId="00F02BCB" w14:textId="77777777" w:rsidR="00F0457B" w:rsidRDefault="00F0457B" w:rsidP="00F0457B">
      <w:pPr>
        <w:widowControl/>
        <w:autoSpaceDE/>
        <w:autoSpaceDN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D72A5D1" w14:textId="7B092B9D" w:rsidR="000414E8" w:rsidRPr="00F0457B" w:rsidRDefault="004A6C0F" w:rsidP="00F0457B">
      <w:pPr>
        <w:widowControl/>
        <w:autoSpaceDE/>
        <w:autoSpaceDN/>
        <w:contextualSpacing/>
        <w:jc w:val="both"/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</w:pPr>
      <w:bookmarkStart w:id="3" w:name="_Hlk43810280"/>
      <w:r w:rsidRPr="00F0457B">
        <w:rPr>
          <w:rFonts w:ascii="Calibri Light" w:hAnsi="Calibri Light" w:cs="Calibri Light"/>
          <w:b/>
          <w:bCs/>
          <w:i/>
          <w:iCs/>
          <w:color w:val="1F497D" w:themeColor="text2"/>
          <w:sz w:val="24"/>
          <w:szCs w:val="24"/>
        </w:rPr>
        <w:t xml:space="preserve"> </w:t>
      </w:r>
      <w:bookmarkEnd w:id="0"/>
      <w:bookmarkEnd w:id="3"/>
    </w:p>
    <w:sectPr w:rsidR="000414E8" w:rsidRPr="00F0457B" w:rsidSect="00B83249">
      <w:headerReference w:type="default" r:id="rId9"/>
      <w:footerReference w:type="default" r:id="rId10"/>
      <w:type w:val="continuous"/>
      <w:pgSz w:w="11910" w:h="16840"/>
      <w:pgMar w:top="1440" w:right="1080" w:bottom="1440" w:left="108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9084E" w14:textId="77777777" w:rsidR="00A56B73" w:rsidRDefault="00A56B73" w:rsidP="004A6C0F">
      <w:r>
        <w:separator/>
      </w:r>
    </w:p>
  </w:endnote>
  <w:endnote w:type="continuationSeparator" w:id="0">
    <w:p w14:paraId="0BDDB25A" w14:textId="77777777" w:rsidR="00A56B73" w:rsidRDefault="00A56B73" w:rsidP="004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380CE" w14:textId="5B732646" w:rsidR="004A6C0F" w:rsidRDefault="00B83249">
    <w:pPr>
      <w:pStyle w:val="Pieddepage"/>
    </w:pPr>
    <w:r w:rsidRPr="003D4F40"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30DB9F03" wp14:editId="6958E1F4">
          <wp:simplePos x="0" y="0"/>
          <wp:positionH relativeFrom="page">
            <wp:posOffset>69850</wp:posOffset>
          </wp:positionH>
          <wp:positionV relativeFrom="paragraph">
            <wp:posOffset>11430</wp:posOffset>
          </wp:positionV>
          <wp:extent cx="7397750" cy="912495"/>
          <wp:effectExtent l="0" t="0" r="0" b="1905"/>
          <wp:wrapThrough wrapText="bothSides">
            <wp:wrapPolygon edited="0">
              <wp:start x="16798" y="1353"/>
              <wp:lineTo x="111" y="3157"/>
              <wp:lineTo x="56" y="7666"/>
              <wp:lineTo x="2114" y="9470"/>
              <wp:lineTo x="2114" y="20292"/>
              <wp:lineTo x="5729" y="21194"/>
              <wp:lineTo x="16798" y="21194"/>
              <wp:lineTo x="21526" y="21194"/>
              <wp:lineTo x="21526" y="1353"/>
              <wp:lineTo x="16798" y="1353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12352" w14:textId="10DF23F5" w:rsidR="003D4F40" w:rsidRDefault="003D4F40" w:rsidP="003D4F40">
    <w:pPr>
      <w:pStyle w:val="Corpsdetexte"/>
    </w:pPr>
  </w:p>
  <w:p w14:paraId="10C4DB61" w14:textId="56613B8A" w:rsidR="004A6C0F" w:rsidRDefault="004A6C0F" w:rsidP="004A6C0F">
    <w:pPr>
      <w:pStyle w:val="Corpsdetexte"/>
      <w:spacing w:before="64"/>
      <w:ind w:left="118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C66C2" w14:textId="77777777" w:rsidR="00A56B73" w:rsidRDefault="00A56B73" w:rsidP="004A6C0F">
      <w:r>
        <w:separator/>
      </w:r>
    </w:p>
  </w:footnote>
  <w:footnote w:type="continuationSeparator" w:id="0">
    <w:p w14:paraId="577FFB21" w14:textId="77777777" w:rsidR="00A56B73" w:rsidRDefault="00A56B73" w:rsidP="004A6C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8B472" w14:textId="2875C1BF" w:rsidR="004A6C0F" w:rsidRDefault="004A6C0F">
    <w:pPr>
      <w:pStyle w:val="En-tte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49536" behindDoc="0" locked="0" layoutInCell="1" allowOverlap="1" wp14:anchorId="54816AD9" wp14:editId="46C9E4D0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727835" cy="859790"/>
          <wp:effectExtent l="0" t="0" r="571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0F71AD" w14:textId="467595F8" w:rsidR="004A6C0F" w:rsidRDefault="004A6C0F">
    <w:pPr>
      <w:pStyle w:val="En-tte"/>
    </w:pPr>
  </w:p>
  <w:p w14:paraId="7D88C1C6" w14:textId="43AF2116" w:rsidR="004A6C0F" w:rsidRDefault="004A6C0F">
    <w:pPr>
      <w:pStyle w:val="En-tte"/>
    </w:pPr>
  </w:p>
  <w:p w14:paraId="027ED786" w14:textId="78422B3C" w:rsidR="004A6C0F" w:rsidRDefault="004A6C0F">
    <w:pPr>
      <w:pStyle w:val="En-tte"/>
    </w:pPr>
  </w:p>
  <w:p w14:paraId="550EDD73" w14:textId="24894C53" w:rsidR="004A6C0F" w:rsidRDefault="004A6C0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58A3"/>
    <w:multiLevelType w:val="hybridMultilevel"/>
    <w:tmpl w:val="CC6AB088"/>
    <w:lvl w:ilvl="0" w:tplc="B4607AC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E8"/>
    <w:rsid w:val="000414E8"/>
    <w:rsid w:val="00072A21"/>
    <w:rsid w:val="00072A5F"/>
    <w:rsid w:val="001733E7"/>
    <w:rsid w:val="001D7B1A"/>
    <w:rsid w:val="00263BBD"/>
    <w:rsid w:val="003B6972"/>
    <w:rsid w:val="003D4F40"/>
    <w:rsid w:val="004A6C0F"/>
    <w:rsid w:val="00600882"/>
    <w:rsid w:val="00741C3C"/>
    <w:rsid w:val="008E746E"/>
    <w:rsid w:val="00982838"/>
    <w:rsid w:val="00A45C30"/>
    <w:rsid w:val="00A56B73"/>
    <w:rsid w:val="00B83249"/>
    <w:rsid w:val="00C94D4C"/>
    <w:rsid w:val="00D96ED8"/>
    <w:rsid w:val="00F0457B"/>
    <w:rsid w:val="00F8659F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505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4"/>
      <w:ind w:left="1184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A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C0F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A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C0F"/>
    <w:rPr>
      <w:rFonts w:ascii="Tahoma" w:eastAsia="Tahoma" w:hAnsi="Tahoma" w:cs="Tahoma"/>
      <w:lang w:val="fr-FR" w:eastAsia="fr-FR" w:bidi="fr-FR"/>
    </w:rPr>
  </w:style>
  <w:style w:type="table" w:styleId="Grille">
    <w:name w:val="Table Grid"/>
    <w:basedOn w:val="TableauNormal"/>
    <w:uiPriority w:val="39"/>
    <w:rsid w:val="00B83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4"/>
      <w:ind w:left="1184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A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C0F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A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C0F"/>
    <w:rPr>
      <w:rFonts w:ascii="Tahoma" w:eastAsia="Tahoma" w:hAnsi="Tahoma" w:cs="Tahoma"/>
      <w:lang w:val="fr-FR" w:eastAsia="fr-FR" w:bidi="fr-FR"/>
    </w:rPr>
  </w:style>
  <w:style w:type="table" w:styleId="Grille">
    <w:name w:val="Table Grid"/>
    <w:basedOn w:val="TableauNormal"/>
    <w:uiPriority w:val="39"/>
    <w:rsid w:val="00B83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D1D3-7B31-EE49-BCAB-423A92D0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206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BUCHON Pascale</dc:creator>
  <cp:lastModifiedBy>icp icp</cp:lastModifiedBy>
  <cp:revision>13</cp:revision>
  <cp:lastPrinted>2020-06-23T10:47:00Z</cp:lastPrinted>
  <dcterms:created xsi:type="dcterms:W3CDTF">2020-06-12T15:04:00Z</dcterms:created>
  <dcterms:modified xsi:type="dcterms:W3CDTF">2020-07-01T08:53:00Z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2020-02-24T00:00:00Z</vt:filetime>
  </property>
</Properties>
</file>